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1F4E79" w:themeColor="accent1" w:themeShade="80"/>
          <w:sz w:val="24"/>
          <w:szCs w:val="24"/>
          <w:lang w:val="en-US" w:eastAsia="zh-Hans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1F4E79" w:themeColor="accent1" w:themeShade="80"/>
          <w:sz w:val="24"/>
          <w:szCs w:val="24"/>
          <w:lang w:val="en-US" w:eastAsia="zh-Hans"/>
        </w:rPr>
        <w:t>课程任务流程图</w:t>
      </w:r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.制造业销售给虚拟企业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7439025" cy="1494155"/>
            <wp:effectExtent l="0" t="0" r="3175" b="4445"/>
            <wp:docPr id="6" name="图片 6" descr="制造业销售给虚拟企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制造业销售给虚拟企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.制造业销售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经销商采购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物流运输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7330440" cy="2377440"/>
            <wp:effectExtent l="0" t="0" r="10160" b="10160"/>
            <wp:docPr id="5" name="图片 5" descr="制造业销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制造业销售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.制造业生产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7599045" cy="2254250"/>
            <wp:effectExtent l="0" t="0" r="20955" b="6350"/>
            <wp:docPr id="4" name="图片 4" descr="制造业生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制造业生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.经销商产品销售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7583805" cy="1522730"/>
            <wp:effectExtent l="12700" t="12700" r="23495" b="13970"/>
            <wp:docPr id="3" name="图片 3" descr="经销商产品销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经销商产品销售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522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.工贸企业销售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制造业采购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物流运输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7579360" cy="2458085"/>
            <wp:effectExtent l="0" t="0" r="15240" b="5715"/>
            <wp:docPr id="2" name="图片 2" descr="工贸销售制造业采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贸销售制造业采购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.工贸企业采购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6976110" cy="1750060"/>
            <wp:effectExtent l="12700" t="12700" r="21590" b="15240"/>
            <wp:docPr id="1" name="图片 1" descr="工贸采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贸采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1750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78577"/>
    <w:rsid w:val="6F778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2021-06-03T20:31:00Z</dcterms:created>
  <dc:creator>xiuxiu</dc:creator>
  <cp:lastModifiedBy>xiuxiu</cp:lastModifiedBy>
  <dcterms:modified xsi:type="dcterms:W3CDTF">2021-06-03T20:37:51Z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